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D8" w:rsidRDefault="005925D8">
      <w:pPr>
        <w:pStyle w:val="Standard"/>
      </w:pPr>
      <w:bookmarkStart w:id="0" w:name="_GoBack"/>
      <w:bookmarkEnd w:id="0"/>
    </w:p>
    <w:p w:rsidR="005925D8" w:rsidRDefault="00B35487">
      <w:pPr>
        <w:pStyle w:val="Textbody"/>
        <w:widowControl/>
        <w:spacing w:after="0"/>
        <w:rPr>
          <w:rFonts w:ascii="Ubuntu, sans-serif" w:hAnsi="Ubuntu, sans-serif" w:hint="eastAsia"/>
          <w:color w:val="333333"/>
          <w:sz w:val="21"/>
        </w:rPr>
      </w:pPr>
      <w:r>
        <w:rPr>
          <w:rFonts w:ascii="Ubuntu, sans-serif" w:hAnsi="Ubuntu, sans-serif"/>
          <w:color w:val="333333"/>
          <w:sz w:val="21"/>
        </w:rPr>
        <w:t>Semestr IV 19.04.2020</w:t>
      </w:r>
    </w:p>
    <w:p w:rsidR="005925D8" w:rsidRDefault="005925D8">
      <w:pPr>
        <w:pStyle w:val="Textbody"/>
        <w:widowControl/>
        <w:spacing w:after="0"/>
        <w:rPr>
          <w:rFonts w:ascii="Ubuntu, sans-serif" w:hAnsi="Ubuntu, sans-serif" w:hint="eastAsia"/>
          <w:color w:val="333333"/>
          <w:sz w:val="21"/>
        </w:rPr>
      </w:pPr>
    </w:p>
    <w:p w:rsidR="005925D8" w:rsidRDefault="00B35487">
      <w:pPr>
        <w:pStyle w:val="Textbody"/>
        <w:widowControl/>
        <w:spacing w:after="0"/>
        <w:rPr>
          <w:rFonts w:ascii="Ubuntu, sans-serif" w:hAnsi="Ubuntu, sans-serif" w:hint="eastAsia"/>
          <w:color w:val="333333"/>
          <w:sz w:val="28"/>
          <w:szCs w:val="28"/>
        </w:rPr>
      </w:pPr>
      <w:r>
        <w:rPr>
          <w:rFonts w:ascii="Ubuntu, sans-serif" w:hAnsi="Ubuntu, sans-serif"/>
          <w:color w:val="333333"/>
          <w:sz w:val="28"/>
          <w:szCs w:val="28"/>
        </w:rPr>
        <w:t xml:space="preserve">TEMAT: </w:t>
      </w:r>
      <w:r>
        <w:rPr>
          <w:rFonts w:ascii="Ubuntu, sans-serif" w:hAnsi="Ubuntu, sans-serif"/>
          <w:b/>
          <w:bCs/>
          <w:color w:val="333333"/>
          <w:sz w:val="28"/>
          <w:szCs w:val="28"/>
        </w:rPr>
        <w:t>Jądro ciemności opowiadaniem o opowiadaniu.</w:t>
      </w:r>
    </w:p>
    <w:p w:rsidR="005925D8" w:rsidRDefault="005925D8">
      <w:pPr>
        <w:pStyle w:val="Textbody"/>
        <w:widowControl/>
        <w:spacing w:after="0"/>
        <w:rPr>
          <w:rFonts w:ascii="Ubuntu, sans-serif" w:hAnsi="Ubuntu, sans-serif" w:hint="eastAsia"/>
          <w:color w:val="333333"/>
          <w:sz w:val="28"/>
          <w:szCs w:val="28"/>
        </w:rPr>
      </w:pPr>
    </w:p>
    <w:p w:rsidR="005925D8" w:rsidRDefault="00B35487">
      <w:pPr>
        <w:pStyle w:val="Textbody"/>
        <w:widowControl/>
        <w:spacing w:after="0"/>
        <w:rPr>
          <w:rFonts w:ascii="Ubuntu, sans-serif" w:hAnsi="Ubuntu, sans-serif" w:hint="eastAsia"/>
          <w:color w:val="333333"/>
        </w:rPr>
      </w:pPr>
      <w:r>
        <w:rPr>
          <w:rFonts w:ascii="Ubuntu, sans-serif" w:hAnsi="Ubuntu, sans-serif"/>
          <w:color w:val="333333"/>
        </w:rPr>
        <w:t>1. Rola narracji pierwszoosobowej w utworze.</w:t>
      </w:r>
    </w:p>
    <w:p w:rsidR="005925D8" w:rsidRDefault="005925D8">
      <w:pPr>
        <w:pStyle w:val="Textbody"/>
        <w:widowControl/>
        <w:spacing w:after="0"/>
        <w:rPr>
          <w:rFonts w:ascii="Ubuntu, sans-serif" w:hAnsi="Ubuntu, sans-serif" w:hint="eastAsia"/>
          <w:color w:val="333333"/>
          <w:sz w:val="21"/>
        </w:rPr>
      </w:pPr>
    </w:p>
    <w:p w:rsidR="005925D8" w:rsidRDefault="00B35487">
      <w:pPr>
        <w:pStyle w:val="Textbody"/>
        <w:widowControl/>
        <w:spacing w:after="0"/>
        <w:rPr>
          <w:rFonts w:ascii="Ubuntu, sans-serif" w:hAnsi="Ubuntu, sans-serif" w:hint="eastAsia"/>
          <w:color w:val="333333"/>
          <w:sz w:val="21"/>
        </w:rPr>
      </w:pPr>
      <w:r>
        <w:rPr>
          <w:rFonts w:ascii="Ubuntu, sans-serif" w:hAnsi="Ubuntu, sans-serif"/>
          <w:color w:val="333333"/>
          <w:sz w:val="21"/>
        </w:rPr>
        <w:t xml:space="preserve">        Narracja pierwszoosobowa pojawiła się w literaturze </w:t>
      </w:r>
      <w:r>
        <w:rPr>
          <w:rFonts w:ascii="Ubuntu, sans-serif" w:hAnsi="Ubuntu, sans-serif"/>
          <w:color w:val="333333"/>
          <w:sz w:val="21"/>
        </w:rPr>
        <w:t>już w wieku XVIII, ale na dobre weszła do użytku dopiero w wieku XX. Charakteryzuje się tym, że narrator ujawnia się w tekście, często bierze udział w zdarzeniach, a czasowniki, których używa w komentarzach są sformułowane w pierwszej osobie liczby pojedyn</w:t>
      </w:r>
      <w:r>
        <w:rPr>
          <w:rFonts w:ascii="Ubuntu, sans-serif" w:hAnsi="Ubuntu, sans-serif"/>
          <w:color w:val="333333"/>
          <w:sz w:val="21"/>
        </w:rPr>
        <w:t>czej lub mnogiej. </w:t>
      </w:r>
    </w:p>
    <w:p w:rsidR="005925D8" w:rsidRDefault="00B35487">
      <w:pPr>
        <w:pStyle w:val="Textbody"/>
        <w:widowControl/>
        <w:spacing w:after="0"/>
      </w:pPr>
      <w:r>
        <w:rPr>
          <w:rFonts w:ascii="Ubuntu, sans-serif" w:hAnsi="Ubuntu, sans-serif"/>
          <w:color w:val="333333"/>
          <w:sz w:val="21"/>
        </w:rPr>
        <w:t>Narratora zdradzają także zaimki </w:t>
      </w:r>
      <w:r>
        <w:rPr>
          <w:rStyle w:val="Uwydatnienie"/>
          <w:rFonts w:ascii="Ubuntu, sans-serif" w:hAnsi="Ubuntu, sans-serif"/>
          <w:i w:val="0"/>
          <w:color w:val="333333"/>
          <w:sz w:val="21"/>
        </w:rPr>
        <w:t>ja, mnie, mój, mi</w:t>
      </w:r>
      <w:r>
        <w:rPr>
          <w:rFonts w:ascii="Ubuntu, sans-serif" w:hAnsi="Ubuntu, sans-serif"/>
          <w:color w:val="333333"/>
          <w:sz w:val="21"/>
        </w:rPr>
        <w:t>. Narrator tego rodzaju nie ma wszechwiedzy na temat reszty występujących osób oraz zdarzeń. Jest również bytem sugestywnym.</w:t>
      </w:r>
    </w:p>
    <w:p w:rsidR="005925D8" w:rsidRDefault="00B35487">
      <w:pPr>
        <w:pStyle w:val="Textbody"/>
        <w:widowControl/>
        <w:spacing w:after="0"/>
      </w:pPr>
      <w:r>
        <w:rPr>
          <w:rStyle w:val="StrongEmphasis"/>
          <w:rFonts w:ascii="Ubuntu, sans-serif" w:hAnsi="Ubuntu, sans-serif"/>
          <w:color w:val="333333"/>
          <w:sz w:val="21"/>
        </w:rPr>
        <w:t xml:space="preserve">     Narracja pierwszoosobowa - możliwości</w:t>
      </w:r>
    </w:p>
    <w:p w:rsidR="005925D8" w:rsidRDefault="00B35487">
      <w:pPr>
        <w:pStyle w:val="Textbody"/>
        <w:widowControl/>
        <w:spacing w:after="0"/>
        <w:rPr>
          <w:rFonts w:ascii="Ubuntu, sans-serif" w:hAnsi="Ubuntu, sans-serif" w:hint="eastAsia"/>
          <w:color w:val="333333"/>
          <w:sz w:val="21"/>
        </w:rPr>
      </w:pPr>
      <w:r>
        <w:rPr>
          <w:rFonts w:ascii="Ubuntu, sans-serif" w:hAnsi="Ubuntu, sans-serif"/>
          <w:color w:val="333333"/>
          <w:sz w:val="21"/>
        </w:rPr>
        <w:t>Narracja pierwszoos</w:t>
      </w:r>
      <w:r>
        <w:rPr>
          <w:rFonts w:ascii="Ubuntu, sans-serif" w:hAnsi="Ubuntu, sans-serif"/>
          <w:color w:val="333333"/>
          <w:sz w:val="21"/>
        </w:rPr>
        <w:t>obowa może mieć kilka możliwości poprowadzenia fabuły i w związku z tym przybrać różne formy. I tak, np. bardzo duże znaczenie dla wydźwięku utworu ma to, czy narrator wypowiada się w czasie przeszłym, co jest najczęstszym wyborem autorów, czy w teraźniejs</w:t>
      </w:r>
      <w:r>
        <w:rPr>
          <w:rFonts w:ascii="Ubuntu, sans-serif" w:hAnsi="Ubuntu, sans-serif"/>
          <w:color w:val="333333"/>
          <w:sz w:val="21"/>
        </w:rPr>
        <w:t>zym. </w:t>
      </w:r>
    </w:p>
    <w:p w:rsidR="005925D8" w:rsidRDefault="00B35487">
      <w:pPr>
        <w:pStyle w:val="Textbody"/>
        <w:widowControl/>
        <w:spacing w:after="0"/>
        <w:rPr>
          <w:rFonts w:ascii="Ubuntu, sans-serif" w:hAnsi="Ubuntu, sans-serif" w:hint="eastAsia"/>
          <w:color w:val="333333"/>
          <w:sz w:val="21"/>
        </w:rPr>
      </w:pPr>
      <w:r>
        <w:rPr>
          <w:rFonts w:ascii="Ubuntu, sans-serif" w:hAnsi="Ubuntu, sans-serif"/>
          <w:color w:val="333333"/>
          <w:sz w:val="21"/>
        </w:rPr>
        <w:t>Ten typ narracji może być bowiem monologiem stylizowanym na język pisany, mówiony lub wewnętrzny (myślany). Stosownie do tego, jaki typ narracji pierwszoosobowej autor wybiera, musi dobrać środki oraz kontekst wypowiedzi.</w:t>
      </w:r>
    </w:p>
    <w:p w:rsidR="005925D8" w:rsidRDefault="00B35487">
      <w:pPr>
        <w:pStyle w:val="Textbody"/>
        <w:widowControl/>
        <w:spacing w:after="0"/>
        <w:rPr>
          <w:rFonts w:ascii="Ubuntu, sans-serif" w:hAnsi="Ubuntu, sans-serif" w:hint="eastAsia"/>
          <w:color w:val="333333"/>
          <w:sz w:val="27"/>
        </w:rPr>
      </w:pPr>
      <w:r>
        <w:rPr>
          <w:rFonts w:ascii="Ubuntu, sans-serif" w:hAnsi="Ubuntu, sans-serif"/>
          <w:color w:val="333333"/>
          <w:sz w:val="27"/>
        </w:rPr>
        <w:t xml:space="preserve">Podobnie jak narracja </w:t>
      </w:r>
      <w:r>
        <w:rPr>
          <w:rFonts w:ascii="Ubuntu, sans-serif" w:hAnsi="Ubuntu, sans-serif"/>
          <w:color w:val="333333"/>
          <w:sz w:val="27"/>
        </w:rPr>
        <w:t>trzecioosobowa, i ta pierwszoosobowa może być prowadzona zarówno z perspektywy jednej, jak i wielu postaci.</w:t>
      </w:r>
    </w:p>
    <w:p w:rsidR="005925D8" w:rsidRDefault="005925D8">
      <w:pPr>
        <w:pStyle w:val="Textbody"/>
        <w:widowControl/>
        <w:spacing w:after="0"/>
        <w:rPr>
          <w:rFonts w:ascii="Ubuntu, sans-serif" w:hAnsi="Ubuntu, sans-serif" w:hint="eastAsia"/>
          <w:color w:val="333333"/>
          <w:sz w:val="27"/>
        </w:rPr>
      </w:pPr>
    </w:p>
    <w:p w:rsidR="005925D8" w:rsidRDefault="005925D8">
      <w:pPr>
        <w:pStyle w:val="Textbody"/>
        <w:widowControl/>
        <w:spacing w:after="0"/>
        <w:rPr>
          <w:rFonts w:ascii="Ubuntu, sans-serif" w:hAnsi="Ubuntu, sans-serif" w:hint="eastAsia"/>
          <w:color w:val="333333"/>
          <w:sz w:val="27"/>
        </w:rPr>
      </w:pPr>
    </w:p>
    <w:p w:rsidR="005925D8" w:rsidRDefault="00B35487">
      <w:pPr>
        <w:pStyle w:val="Textbody"/>
        <w:widowControl/>
        <w:spacing w:after="0"/>
        <w:rPr>
          <w:rFonts w:ascii="Ubuntu, sans-serif" w:hAnsi="Ubuntu, sans-serif" w:hint="eastAsia"/>
          <w:color w:val="333333"/>
          <w:sz w:val="27"/>
        </w:rPr>
      </w:pPr>
      <w:r>
        <w:rPr>
          <w:rFonts w:ascii="Ubuntu, sans-serif" w:hAnsi="Ubuntu, sans-serif"/>
          <w:color w:val="333333"/>
          <w:sz w:val="27"/>
        </w:rPr>
        <w:t>2.Marlow i jego sposób opowiadania.</w:t>
      </w:r>
    </w:p>
    <w:p w:rsidR="005925D8" w:rsidRDefault="00B35487">
      <w:pPr>
        <w:pStyle w:val="Standard"/>
        <w:widowControl/>
      </w:pPr>
      <w:bookmarkStart w:id="1" w:name="intertext1"/>
      <w:bookmarkEnd w:id="1"/>
      <w:r>
        <w:rPr>
          <w:rFonts w:ascii="arial, Verdana, Helvetica, sans" w:hAnsi="arial, Verdana, Helvetica, sans"/>
          <w:color w:val="313131"/>
        </w:rPr>
        <w:t xml:space="preserve">        Marlow stanowi w powieści </w:t>
      </w:r>
      <w:r>
        <w:rPr>
          <w:rFonts w:ascii="arial, Verdana, Helvetica, sans" w:hAnsi="arial, Verdana, Helvetica, sans"/>
          <w:b/>
          <w:color w:val="313131"/>
        </w:rPr>
        <w:t>alter ego Conrada</w:t>
      </w:r>
      <w:r>
        <w:rPr>
          <w:rFonts w:ascii="arial, Verdana, Helvetica, sans" w:hAnsi="arial, Verdana, Helvetica, sans"/>
          <w:color w:val="313131"/>
        </w:rPr>
        <w:t>. Jego opinie nie różnią się niemal w ogóle od tych, głoszo</w:t>
      </w:r>
      <w:r>
        <w:rPr>
          <w:rFonts w:ascii="arial, Verdana, Helvetica, sans" w:hAnsi="arial, Verdana, Helvetica, sans"/>
          <w:color w:val="313131"/>
        </w:rPr>
        <w:t>nych przez autora. Jednak bohater ten posłużył przede wszystkim, jako wspaniałe narzędzie literackie. Poprzez użycie marynarza, jako opowiadającego, Conrad </w:t>
      </w:r>
      <w:r>
        <w:rPr>
          <w:rFonts w:ascii="arial, Verdana, Helvetica, sans" w:hAnsi="arial, Verdana, Helvetica, sans"/>
          <w:b/>
          <w:color w:val="313131"/>
        </w:rPr>
        <w:t>odrzucił dziewiętnastowieczny model wszystkowiedzącego narratora</w:t>
      </w:r>
      <w:r>
        <w:rPr>
          <w:rFonts w:ascii="arial, Verdana, Helvetica, sans" w:hAnsi="arial, Verdana, Helvetica, sans"/>
          <w:color w:val="313131"/>
        </w:rPr>
        <w:t>. Czytelnik nie wie więcej, niż pozw</w:t>
      </w:r>
      <w:r>
        <w:rPr>
          <w:rFonts w:ascii="arial, Verdana, Helvetica, sans" w:hAnsi="arial, Verdana, Helvetica, sans"/>
          <w:color w:val="313131"/>
        </w:rPr>
        <w:t>ala mu na to wiedza Marlowa. Zamiast autentycznych motywów działania poszczególnych bohaterów, otrzymujemy jedynie </w:t>
      </w:r>
      <w:r>
        <w:rPr>
          <w:rFonts w:ascii="arial, Verdana, Helvetica, sans" w:hAnsi="arial, Verdana, Helvetica, sans"/>
          <w:b/>
          <w:color w:val="313131"/>
        </w:rPr>
        <w:t>spekulacje marynarza</w:t>
      </w:r>
      <w:r>
        <w:rPr>
          <w:rFonts w:ascii="arial, Verdana, Helvetica, sans" w:hAnsi="arial, Verdana, Helvetica, sans"/>
          <w:color w:val="313131"/>
        </w:rPr>
        <w:t> na ich temat.</w:t>
      </w:r>
      <w:r>
        <w:rPr>
          <w:rFonts w:ascii="arial, Verdana, Helvetica, sans" w:hAnsi="arial, Verdana, Helvetica, sans"/>
          <w:color w:val="313131"/>
        </w:rPr>
        <w:br/>
      </w:r>
      <w:r>
        <w:rPr>
          <w:rFonts w:ascii="arial, Verdana, Helvetica, sans" w:hAnsi="arial, Verdana, Helvetica, sans"/>
          <w:color w:val="313131"/>
        </w:rPr>
        <w:br/>
      </w:r>
      <w:r>
        <w:rPr>
          <w:rFonts w:ascii="arial, Verdana, Helvetica, sans" w:hAnsi="arial, Verdana, Helvetica, sans"/>
          <w:color w:val="313131"/>
        </w:rPr>
        <w:t xml:space="preserve">      Jeszcze bardziej niespotykanym i innowacyjnym pomysłem Conrada było </w:t>
      </w:r>
      <w:r>
        <w:rPr>
          <w:rFonts w:ascii="arial, Verdana, Helvetica, sans" w:hAnsi="arial, Verdana, Helvetica, sans"/>
          <w:b/>
          <w:color w:val="313131"/>
        </w:rPr>
        <w:t>zastosowanie bezimiennego narra</w:t>
      </w:r>
      <w:r>
        <w:rPr>
          <w:rFonts w:ascii="arial, Verdana, Helvetica, sans" w:hAnsi="arial, Verdana, Helvetica, sans"/>
          <w:b/>
          <w:color w:val="313131"/>
        </w:rPr>
        <w:t>tora</w:t>
      </w:r>
      <w:r>
        <w:rPr>
          <w:rFonts w:ascii="arial, Verdana, Helvetica, sans" w:hAnsi="arial, Verdana, Helvetica, sans"/>
          <w:color w:val="313131"/>
        </w:rPr>
        <w:t>, który był świadkiem opowieści Marlowa. W ten sposób historia głównego bohatera jest zawarta w relacji jego towarzysza. Jednym z powodów, dla których Conrad nie uczynił Marlowa jedynym narratorem, była chęć, by czytelnik poczuł się jak jeden z członkó</w:t>
      </w:r>
      <w:r>
        <w:rPr>
          <w:rFonts w:ascii="arial, Verdana, Helvetica, sans" w:hAnsi="arial, Verdana, Helvetica, sans"/>
          <w:color w:val="313131"/>
        </w:rPr>
        <w:t>w załogi „Nellie” i „na własne uszy”, usłyszał historię marynarza.</w:t>
      </w:r>
      <w:r>
        <w:rPr>
          <w:rFonts w:ascii="arial, Verdana, Helvetica, sans" w:hAnsi="arial, Verdana, Helvetica, sans"/>
          <w:color w:val="313131"/>
        </w:rPr>
        <w:br/>
      </w:r>
      <w:r>
        <w:rPr>
          <w:rFonts w:ascii="arial, Verdana, Helvetica, sans" w:hAnsi="arial, Verdana, Helvetica, sans"/>
          <w:color w:val="313131"/>
        </w:rPr>
        <w:br/>
      </w:r>
      <w:r>
        <w:rPr>
          <w:rFonts w:ascii="arial, Verdana, Helvetica, sans" w:hAnsi="arial, Verdana, Helvetica, sans"/>
          <w:color w:val="313131"/>
        </w:rPr>
        <w:t xml:space="preserve">       Znaczenie powieści nie zamyka się jedynie opisem wydarzeń, które miały miejsce w Afryce. Ważną jej częścią jest fakt, iż bohater czuje potrzebę podzielenia się z kolegami wspomnieni</w:t>
      </w:r>
      <w:r>
        <w:rPr>
          <w:rFonts w:ascii="arial, Verdana, Helvetica, sans" w:hAnsi="arial, Verdana, Helvetica, sans"/>
          <w:color w:val="313131"/>
        </w:rPr>
        <w:t>ami, aby ich ostrzec. Poprzez umieszczenie narratora w gronie słuchaczy Marlowa, Conrad chciał ukazać również skutki, jakie historia powinna wywrzeć na słuchaczach.</w:t>
      </w:r>
      <w:r>
        <w:rPr>
          <w:rFonts w:ascii="arial, Verdana, Helvetica, sans" w:hAnsi="arial, Verdana, Helvetica, sans"/>
          <w:color w:val="313131"/>
        </w:rPr>
        <w:br/>
      </w:r>
      <w:r>
        <w:rPr>
          <w:rFonts w:ascii="arial, Verdana, Helvetica, sans" w:hAnsi="arial, Verdana, Helvetica, sans"/>
          <w:color w:val="313131"/>
        </w:rPr>
        <w:br/>
      </w:r>
      <w:r>
        <w:rPr>
          <w:rFonts w:ascii="arial, Verdana, Helvetica, sans" w:hAnsi="arial, Verdana, Helvetica, sans"/>
          <w:color w:val="313131"/>
        </w:rPr>
        <w:t xml:space="preserve">       Bezimienny narrator wyjawił, iż dla Marlowa „</w:t>
      </w:r>
      <w:r>
        <w:rPr>
          <w:rFonts w:ascii="arial, Verdana, Helvetica, sans" w:hAnsi="arial, Verdana, Helvetica, sans"/>
          <w:i/>
          <w:color w:val="313131"/>
        </w:rPr>
        <w:t>sens jakiegoś epizodu nie tkwił w środ</w:t>
      </w:r>
      <w:r>
        <w:rPr>
          <w:rFonts w:ascii="arial, Verdana, Helvetica, sans" w:hAnsi="arial, Verdana, Helvetica, sans"/>
          <w:i/>
          <w:color w:val="313131"/>
        </w:rPr>
        <w:t>ku jak pestka, lecz otaczał z zewnątrz opowieść, która tylko rzucała nań światło - jak blask oświetla opary - na wzór mglistych aureoli widzialnych czasem przy widmowym oświetleniu księżyca”</w:t>
      </w:r>
      <w:r>
        <w:rPr>
          <w:rFonts w:ascii="arial, Verdana, Helvetica, sans" w:hAnsi="arial, Verdana, Helvetica, sans"/>
          <w:color w:val="313131"/>
        </w:rPr>
        <w:t>. Taka jest też narracja głównego bohatera. Skupia się nie na sedn</w:t>
      </w:r>
      <w:r>
        <w:rPr>
          <w:rFonts w:ascii="arial, Verdana, Helvetica, sans" w:hAnsi="arial, Verdana, Helvetica, sans"/>
          <w:color w:val="313131"/>
        </w:rPr>
        <w:t>ie sprawy, lecz na tym, co go otacza; nie opowiada o szaleństwie Kurtza i jego śmierci, ale zastanawia się jak do tego doszło.</w:t>
      </w:r>
    </w:p>
    <w:p w:rsidR="005925D8" w:rsidRDefault="005925D8">
      <w:pPr>
        <w:pStyle w:val="Standard"/>
        <w:widowControl/>
        <w:rPr>
          <w:rFonts w:ascii="arial, Verdana, Helvetica, sans" w:hAnsi="arial, Verdana, Helvetica, sans" w:hint="eastAsia"/>
          <w:color w:val="313131"/>
        </w:rPr>
      </w:pPr>
    </w:p>
    <w:p w:rsidR="005925D8" w:rsidRDefault="005925D8">
      <w:pPr>
        <w:pStyle w:val="Standard"/>
        <w:widowControl/>
        <w:rPr>
          <w:rFonts w:ascii="arial, Verdana, Helvetica, sans" w:hAnsi="arial, Verdana, Helvetica, sans" w:hint="eastAsia"/>
          <w:color w:val="313131"/>
        </w:rPr>
      </w:pPr>
    </w:p>
    <w:p w:rsidR="005925D8" w:rsidRDefault="005925D8">
      <w:pPr>
        <w:pStyle w:val="Standard"/>
        <w:widowControl/>
        <w:rPr>
          <w:rFonts w:ascii="arial, Verdana, Helvetica, sans" w:hAnsi="arial, Verdana, Helvetica, sans" w:hint="eastAsia"/>
          <w:color w:val="313131"/>
        </w:rPr>
      </w:pPr>
    </w:p>
    <w:p w:rsidR="005925D8" w:rsidRDefault="00B35487">
      <w:pPr>
        <w:pStyle w:val="Standard"/>
        <w:widowControl/>
      </w:pPr>
      <w:r>
        <w:rPr>
          <w:rFonts w:ascii="arial, Verdana, Helvetica, sans" w:hAnsi="arial, Verdana, Helvetica, sans"/>
          <w:color w:val="313131"/>
        </w:rPr>
        <w:t xml:space="preserve">3.Opowiadanie szkatułkowe na przykładzie </w:t>
      </w:r>
      <w:r>
        <w:rPr>
          <w:rFonts w:ascii="arial, Verdana, Helvetica, sans" w:hAnsi="arial, Verdana, Helvetica, sans"/>
          <w:b/>
          <w:bCs/>
          <w:color w:val="313131"/>
        </w:rPr>
        <w:t>Jądra ciemnośc</w:t>
      </w:r>
      <w:r>
        <w:rPr>
          <w:rFonts w:ascii="arial, Verdana, Helvetica, sans" w:hAnsi="arial, Verdana, Helvetica, sans"/>
          <w:color w:val="313131"/>
        </w:rPr>
        <w:t>i.</w:t>
      </w:r>
      <w:r>
        <w:rPr>
          <w:rFonts w:ascii="Ubuntu, sans-serif" w:hAnsi="Ubuntu, sans-serif"/>
          <w:color w:val="333333"/>
          <w:sz w:val="27"/>
        </w:rPr>
        <w:br/>
      </w:r>
      <w:r>
        <w:rPr>
          <w:rFonts w:ascii="Ubuntu, sans-serif" w:hAnsi="Ubuntu, sans-serif"/>
          <w:color w:val="333333"/>
          <w:sz w:val="27"/>
        </w:rPr>
        <w:br/>
      </w:r>
      <w:r>
        <w:rPr>
          <w:rFonts w:ascii="Ubuntu, sans-serif" w:hAnsi="Ubuntu, sans-serif"/>
          <w:color w:val="333333"/>
          <w:sz w:val="27"/>
        </w:rPr>
        <w:lastRenderedPageBreak/>
        <w:t xml:space="preserve">     </w:t>
      </w:r>
      <w:r>
        <w:rPr>
          <w:rFonts w:ascii="Poppins" w:hAnsi="Poppins"/>
          <w:color w:val="000000"/>
          <w:sz w:val="21"/>
        </w:rPr>
        <w:t>Powieść szkatułkowa jest odmianą epickiego gatunku literackiego rozwijającego się najprężniej </w:t>
      </w:r>
      <w:r>
        <w:rPr>
          <w:rStyle w:val="StrongEmphasis"/>
          <w:rFonts w:ascii="Poppins" w:hAnsi="Poppins"/>
          <w:color w:val="000000"/>
          <w:sz w:val="21"/>
        </w:rPr>
        <w:t>od czasów renesansu</w:t>
      </w:r>
      <w:r>
        <w:rPr>
          <w:rFonts w:ascii="Poppins" w:hAnsi="Poppins"/>
          <w:color w:val="000000"/>
          <w:sz w:val="21"/>
        </w:rPr>
        <w:t>, a znajdującego wiele modyfikacji i nowych odmian </w:t>
      </w:r>
      <w:r>
        <w:rPr>
          <w:rStyle w:val="StrongEmphasis"/>
          <w:rFonts w:ascii="Poppins" w:hAnsi="Poppins"/>
          <w:color w:val="000000"/>
          <w:sz w:val="21"/>
        </w:rPr>
        <w:t>w epoce baroku</w:t>
      </w:r>
      <w:r>
        <w:rPr>
          <w:rFonts w:ascii="Poppins" w:hAnsi="Poppins"/>
          <w:color w:val="000000"/>
          <w:sz w:val="21"/>
        </w:rPr>
        <w:t>, która dała podstawy do </w:t>
      </w:r>
      <w:r>
        <w:rPr>
          <w:rStyle w:val="StrongEmphasis"/>
          <w:rFonts w:ascii="Poppins" w:hAnsi="Poppins"/>
          <w:color w:val="000000"/>
          <w:sz w:val="21"/>
        </w:rPr>
        <w:t>skodyfikowania i użycia na szeroką skalę powieśc</w:t>
      </w:r>
      <w:r>
        <w:rPr>
          <w:rStyle w:val="StrongEmphasis"/>
          <w:rFonts w:ascii="Poppins" w:hAnsi="Poppins"/>
          <w:color w:val="000000"/>
          <w:sz w:val="21"/>
        </w:rPr>
        <w:t>i począwszy od epoki oświecenia</w:t>
      </w:r>
      <w:r>
        <w:rPr>
          <w:rFonts w:ascii="Poppins" w:hAnsi="Poppins"/>
          <w:color w:val="000000"/>
          <w:sz w:val="21"/>
        </w:rPr>
        <w:t>.</w:t>
      </w:r>
      <w:r>
        <w:rPr>
          <w:rFonts w:ascii="Ubuntu, sans-serif" w:hAnsi="Ubuntu, sans-serif"/>
          <w:color w:val="333333"/>
          <w:sz w:val="27"/>
        </w:rPr>
        <w:br/>
      </w:r>
      <w:r>
        <w:rPr>
          <w:rFonts w:ascii="Ubuntu, sans-serif" w:hAnsi="Ubuntu, sans-serif"/>
          <w:color w:val="333333"/>
          <w:sz w:val="27"/>
        </w:rPr>
        <w:t xml:space="preserve">         </w:t>
      </w:r>
      <w:r>
        <w:rPr>
          <w:rFonts w:ascii="Poppins" w:hAnsi="Poppins"/>
          <w:color w:val="000000"/>
          <w:sz w:val="21"/>
        </w:rPr>
        <w:t>W powieści szkatułkowej</w:t>
      </w:r>
      <w:r>
        <w:rPr>
          <w:rStyle w:val="StrongEmphasis"/>
          <w:rFonts w:ascii="Ubuntu, sans-serif" w:hAnsi="Ubuntu, sans-serif"/>
          <w:color w:val="000000"/>
          <w:sz w:val="27"/>
        </w:rPr>
        <w:t> </w:t>
      </w:r>
      <w:r>
        <w:rPr>
          <w:rStyle w:val="StrongEmphasis"/>
          <w:rFonts w:ascii="Poppins" w:hAnsi="Poppins"/>
          <w:color w:val="000000"/>
          <w:sz w:val="21"/>
        </w:rPr>
        <w:t xml:space="preserve">wątek nadrzędny przeplatany jest licznymi wątkami pobocznymi w formie historii opowiadanych przez kolejno pojawiających się bohaterów, którzy z kolei w swoich relacjach zwierają </w:t>
      </w:r>
      <w:r>
        <w:rPr>
          <w:rStyle w:val="StrongEmphasis"/>
          <w:rFonts w:ascii="Poppins" w:hAnsi="Poppins"/>
          <w:color w:val="000000"/>
          <w:sz w:val="21"/>
        </w:rPr>
        <w:t>niejednokrotnie skomplikowane, prowadzące w dół struktury formalnej wątki</w:t>
      </w:r>
      <w:r>
        <w:rPr>
          <w:rFonts w:ascii="Poppins" w:hAnsi="Poppins"/>
          <w:color w:val="000000"/>
          <w:sz w:val="21"/>
        </w:rPr>
        <w:t xml:space="preserve">. Połączenie wszystkich historii umożliwia zaś pełen obraz fabuły, bowiem pomimo pierwotnego wrażenia braku związku wszystkie wątki poboczne okazują się najczęściej dopowiedzeniami i </w:t>
      </w:r>
      <w:r>
        <w:rPr>
          <w:rFonts w:ascii="Poppins" w:hAnsi="Poppins"/>
          <w:color w:val="000000"/>
          <w:sz w:val="21"/>
        </w:rPr>
        <w:t>wyjaśnieniami wobec wątku głównego, znajdując swoje rozwiązanie w finale powieści.</w:t>
      </w:r>
      <w:r>
        <w:rPr>
          <w:rFonts w:ascii="Ubuntu, sans-serif" w:hAnsi="Ubuntu, sans-serif"/>
          <w:color w:val="333333"/>
          <w:sz w:val="27"/>
        </w:rPr>
        <w:br/>
      </w:r>
      <w:r>
        <w:rPr>
          <w:rFonts w:ascii="Ubuntu, sans-serif" w:hAnsi="Ubuntu, sans-serif"/>
          <w:color w:val="333333"/>
          <w:sz w:val="27"/>
        </w:rPr>
        <w:t xml:space="preserve">       </w:t>
      </w:r>
      <w:r>
        <w:rPr>
          <w:rFonts w:ascii="Poppins" w:hAnsi="Poppins"/>
          <w:color w:val="000000"/>
          <w:sz w:val="21"/>
        </w:rPr>
        <w:t>Za utwór prekursorski dla tego gatunku uznaje się </w:t>
      </w:r>
      <w:r>
        <w:rPr>
          <w:rStyle w:val="StrongEmphasis"/>
          <w:rFonts w:ascii="Ubuntu, sans-serif" w:hAnsi="Ubuntu, sans-serif"/>
          <w:color w:val="000000"/>
          <w:sz w:val="27"/>
        </w:rPr>
        <w:t>„</w:t>
      </w:r>
      <w:r>
        <w:rPr>
          <w:rStyle w:val="StrongEmphasis"/>
          <w:rFonts w:ascii="Poppins" w:hAnsi="Poppins"/>
          <w:color w:val="000000"/>
          <w:sz w:val="21"/>
        </w:rPr>
        <w:t>Baśnie z tysiąca i jednej nocy”</w:t>
      </w:r>
      <w:r>
        <w:rPr>
          <w:rFonts w:ascii="Poppins" w:hAnsi="Poppins"/>
          <w:color w:val="000000"/>
          <w:sz w:val="21"/>
        </w:rPr>
        <w:t>, gdzie wątkiem nadrzędnym jest </w:t>
      </w:r>
      <w:r>
        <w:rPr>
          <w:rStyle w:val="StrongEmphasis"/>
          <w:rFonts w:ascii="Poppins" w:hAnsi="Poppins"/>
          <w:color w:val="000000"/>
          <w:sz w:val="21"/>
        </w:rPr>
        <w:t>opowieść Szeherezady – żony sułtana – w której niema</w:t>
      </w:r>
      <w:r>
        <w:rPr>
          <w:rStyle w:val="StrongEmphasis"/>
          <w:rFonts w:ascii="Poppins" w:hAnsi="Poppins"/>
          <w:color w:val="000000"/>
          <w:sz w:val="21"/>
        </w:rPr>
        <w:t>l każdy istotny dla akcji bohater zaczyna opowiadać swoją historię i tym samym wprowadza kolejnych bohaterów, generując nierzadko bardzo skomplikowaną, kilkukrotnie złożoną formalnie strukturę</w:t>
      </w:r>
      <w:r>
        <w:rPr>
          <w:rFonts w:ascii="Poppins" w:hAnsi="Poppins"/>
          <w:color w:val="000000"/>
          <w:sz w:val="21"/>
        </w:rPr>
        <w:t>. Taką praktykę twórczą</w:t>
      </w:r>
      <w:r>
        <w:rPr>
          <w:rFonts w:ascii="Ubuntu, sans-serif" w:hAnsi="Ubuntu, sans-serif"/>
          <w:color w:val="333333"/>
          <w:sz w:val="27"/>
        </w:rPr>
        <w:t xml:space="preserve"> </w:t>
      </w:r>
      <w:r>
        <w:rPr>
          <w:rFonts w:ascii="Poppins" w:hAnsi="Poppins"/>
          <w:color w:val="000000"/>
          <w:sz w:val="21"/>
        </w:rPr>
        <w:t>tłumaczy legenda osnuta wokół postaci na</w:t>
      </w:r>
      <w:r>
        <w:rPr>
          <w:rFonts w:ascii="Poppins" w:hAnsi="Poppins"/>
          <w:color w:val="000000"/>
          <w:sz w:val="21"/>
        </w:rPr>
        <w:t>rratorki – sułtan Szachrijar, przekonany o niewierności wszystkich kobiet, miał zabijać każdą ze swych małżonek zaraz po nocy po ślubnej; podobnego losu udało się uniknąć jedynie Szecherezadzie, która co noc zajmowała króla opowieścią nie kończąc jej nad r</w:t>
      </w:r>
      <w:r>
        <w:rPr>
          <w:rFonts w:ascii="Poppins" w:hAnsi="Poppins"/>
          <w:color w:val="000000"/>
          <w:sz w:val="21"/>
        </w:rPr>
        <w:t>anem tak, by ciekawość odwiodła go od jego okrutnej praktyki; w ten sposób królewska para miała spędzić 1001 nocy, po których sułtan zaniechał swojego zamiaru i pozostał z Szecherezadą jako jedyną żoną aż do końca swego życia.</w:t>
      </w:r>
      <w:r>
        <w:rPr>
          <w:rFonts w:ascii="Ubuntu, sans-serif" w:hAnsi="Ubuntu, sans-serif"/>
          <w:color w:val="333333"/>
          <w:sz w:val="27"/>
        </w:rPr>
        <w:br/>
      </w:r>
      <w:r>
        <w:rPr>
          <w:rFonts w:ascii="Ubuntu, sans-serif" w:hAnsi="Ubuntu, sans-serif"/>
          <w:color w:val="333333"/>
          <w:sz w:val="27"/>
        </w:rPr>
        <w:t xml:space="preserve">         </w:t>
      </w:r>
      <w:r>
        <w:rPr>
          <w:rFonts w:ascii="Poppins" w:hAnsi="Poppins"/>
          <w:color w:val="000000"/>
          <w:sz w:val="21"/>
        </w:rPr>
        <w:t>Być może podobny zam</w:t>
      </w:r>
      <w:r>
        <w:rPr>
          <w:rFonts w:ascii="Poppins" w:hAnsi="Poppins"/>
          <w:color w:val="000000"/>
          <w:sz w:val="21"/>
        </w:rPr>
        <w:t>iar – </w:t>
      </w:r>
      <w:r>
        <w:rPr>
          <w:rStyle w:val="StrongEmphasis"/>
          <w:rFonts w:ascii="Poppins" w:hAnsi="Poppins"/>
          <w:color w:val="000000"/>
          <w:sz w:val="21"/>
        </w:rPr>
        <w:t>utrzymania ciekawości czytelnika w nieskończoność</w:t>
      </w:r>
      <w:r>
        <w:rPr>
          <w:rFonts w:ascii="Ubuntu, sans-serif" w:hAnsi="Ubuntu, sans-serif"/>
          <w:color w:val="000000"/>
          <w:sz w:val="27"/>
        </w:rPr>
        <w:t xml:space="preserve"> – </w:t>
      </w:r>
      <w:r>
        <w:rPr>
          <w:rFonts w:ascii="Poppins" w:hAnsi="Poppins"/>
          <w:color w:val="000000"/>
          <w:sz w:val="21"/>
        </w:rPr>
        <w:t>przyświecał również </w:t>
      </w:r>
      <w:r>
        <w:rPr>
          <w:rStyle w:val="StrongEmphasis"/>
          <w:rFonts w:ascii="Poppins" w:hAnsi="Poppins"/>
          <w:color w:val="000000"/>
          <w:sz w:val="21"/>
        </w:rPr>
        <w:t>Janowi Potockiemu</w:t>
      </w:r>
      <w:r>
        <w:rPr>
          <w:rFonts w:ascii="Poppins" w:hAnsi="Poppins"/>
          <w:color w:val="000000"/>
          <w:sz w:val="21"/>
        </w:rPr>
        <w:t>, gdy pisał </w:t>
      </w:r>
      <w:r>
        <w:rPr>
          <w:rStyle w:val="StrongEmphasis"/>
          <w:rFonts w:ascii="Ubuntu, sans-serif" w:hAnsi="Ubuntu, sans-serif"/>
          <w:color w:val="000000"/>
          <w:sz w:val="27"/>
        </w:rPr>
        <w:t>„</w:t>
      </w:r>
      <w:r>
        <w:rPr>
          <w:rStyle w:val="StrongEmphasis"/>
          <w:rFonts w:ascii="Poppins" w:hAnsi="Poppins"/>
          <w:color w:val="000000"/>
          <w:sz w:val="21"/>
        </w:rPr>
        <w:t>Rękopis znaleziony w Saragossie”</w:t>
      </w:r>
      <w:r>
        <w:rPr>
          <w:rFonts w:ascii="Ubuntu, sans-serif" w:hAnsi="Ubuntu, sans-serif"/>
          <w:color w:val="000000"/>
          <w:sz w:val="27"/>
        </w:rPr>
        <w:t> </w:t>
      </w:r>
      <w:r>
        <w:rPr>
          <w:rFonts w:ascii="Poppins" w:hAnsi="Poppins"/>
          <w:color w:val="000000"/>
          <w:sz w:val="21"/>
        </w:rPr>
        <w:t>stanowiący</w:t>
      </w:r>
      <w:r>
        <w:rPr>
          <w:rStyle w:val="StrongEmphasis"/>
          <w:rFonts w:ascii="Ubuntu, sans-serif" w:hAnsi="Ubuntu, sans-serif"/>
          <w:color w:val="000000"/>
          <w:sz w:val="27"/>
        </w:rPr>
        <w:t> </w:t>
      </w:r>
      <w:r>
        <w:rPr>
          <w:rStyle w:val="StrongEmphasis"/>
          <w:rFonts w:ascii="Poppins" w:hAnsi="Poppins"/>
          <w:color w:val="000000"/>
          <w:sz w:val="21"/>
        </w:rPr>
        <w:t>najznakomitszy przykład powieści szkatułkowej w polskiej literaturze</w:t>
      </w:r>
      <w:r>
        <w:rPr>
          <w:rFonts w:ascii="Poppins" w:hAnsi="Poppins"/>
          <w:color w:val="000000"/>
          <w:sz w:val="21"/>
        </w:rPr>
        <w:t>, choć oryginalnie dzieło powstało p</w:t>
      </w:r>
      <w:r>
        <w:rPr>
          <w:rFonts w:ascii="Poppins" w:hAnsi="Poppins"/>
          <w:color w:val="000000"/>
          <w:sz w:val="21"/>
        </w:rPr>
        <w:t>o francusku (z myślą o francuskojęzycznym czytelniku) i dopiero w czterdzieści lat po swoim powstaniu doczekało się polskiego przekładu.</w:t>
      </w:r>
      <w:r>
        <w:rPr>
          <w:rStyle w:val="StrongEmphasis"/>
          <w:rFonts w:ascii="Ubuntu, sans-serif" w:hAnsi="Ubuntu, sans-serif"/>
          <w:color w:val="000000"/>
          <w:sz w:val="27"/>
        </w:rPr>
        <w:t> </w:t>
      </w:r>
      <w:r>
        <w:rPr>
          <w:rStyle w:val="StrongEmphasis"/>
          <w:rFonts w:ascii="Poppins" w:hAnsi="Poppins"/>
          <w:color w:val="000000"/>
          <w:sz w:val="21"/>
        </w:rPr>
        <w:t>Dzieje podróży młodego kapitana Alfonsa von Wordena zostały tutaj przeplecione licznymi opowieściami</w:t>
      </w:r>
      <w:r>
        <w:rPr>
          <w:rFonts w:ascii="Ubuntu, sans-serif" w:hAnsi="Ubuntu, sans-serif"/>
          <w:color w:val="000000"/>
          <w:sz w:val="27"/>
        </w:rPr>
        <w:t> </w:t>
      </w:r>
      <w:r>
        <w:rPr>
          <w:rFonts w:ascii="Poppins" w:hAnsi="Poppins"/>
          <w:color w:val="000000"/>
          <w:sz w:val="21"/>
        </w:rPr>
        <w:t>o bajkowym nieraz,</w:t>
      </w:r>
      <w:r>
        <w:rPr>
          <w:rFonts w:ascii="Poppins" w:hAnsi="Poppins"/>
          <w:color w:val="000000"/>
          <w:sz w:val="21"/>
        </w:rPr>
        <w:t xml:space="preserve"> przypominającym wspomniane wyżej baśnie charakterze.</w:t>
      </w:r>
      <w:r>
        <w:rPr>
          <w:rFonts w:ascii="Ubuntu, sans-serif" w:hAnsi="Ubuntu, sans-serif"/>
          <w:color w:val="333333"/>
          <w:sz w:val="27"/>
        </w:rPr>
        <w:br/>
      </w:r>
      <w:r>
        <w:rPr>
          <w:rFonts w:ascii="Ubuntu, sans-serif" w:hAnsi="Ubuntu, sans-serif"/>
          <w:color w:val="333333"/>
          <w:sz w:val="27"/>
        </w:rPr>
        <w:t xml:space="preserve">            </w:t>
      </w:r>
      <w:r>
        <w:rPr>
          <w:rFonts w:ascii="Poppins" w:hAnsi="Poppins"/>
          <w:color w:val="000000"/>
          <w:sz w:val="21"/>
        </w:rPr>
        <w:t>W literaturze współczesnej przykładami tego typu strategii twórczej są wybrane </w:t>
      </w:r>
      <w:r>
        <w:rPr>
          <w:rStyle w:val="StrongEmphasis"/>
          <w:rFonts w:ascii="Poppins" w:hAnsi="Poppins"/>
          <w:color w:val="000000"/>
          <w:sz w:val="21"/>
        </w:rPr>
        <w:t>utwory Gustawa Herlinga-Grudzińskiego</w:t>
      </w:r>
      <w:r>
        <w:rPr>
          <w:rFonts w:ascii="Poppins" w:hAnsi="Poppins"/>
          <w:color w:val="000000"/>
          <w:sz w:val="21"/>
        </w:rPr>
        <w:t>, w tym powieści </w:t>
      </w:r>
      <w:r>
        <w:rPr>
          <w:rStyle w:val="StrongEmphasis"/>
          <w:rFonts w:ascii="Ubuntu, sans-serif" w:hAnsi="Ubuntu, sans-serif"/>
          <w:color w:val="000000"/>
          <w:sz w:val="27"/>
        </w:rPr>
        <w:t>„</w:t>
      </w:r>
      <w:r>
        <w:rPr>
          <w:rStyle w:val="StrongEmphasis"/>
          <w:rFonts w:ascii="Poppins" w:hAnsi="Poppins"/>
          <w:color w:val="000000"/>
          <w:sz w:val="21"/>
        </w:rPr>
        <w:t>Pierścień”</w:t>
      </w:r>
      <w:r>
        <w:rPr>
          <w:rFonts w:ascii="Ubuntu, sans-serif" w:hAnsi="Ubuntu, sans-serif"/>
          <w:color w:val="000000"/>
          <w:sz w:val="27"/>
        </w:rPr>
        <w:t> </w:t>
      </w:r>
      <w:r>
        <w:rPr>
          <w:rFonts w:ascii="Poppins" w:hAnsi="Poppins"/>
          <w:color w:val="000000"/>
          <w:sz w:val="21"/>
        </w:rPr>
        <w:t>i </w:t>
      </w:r>
      <w:r>
        <w:rPr>
          <w:rStyle w:val="StrongEmphasis"/>
          <w:rFonts w:ascii="Ubuntu, sans-serif" w:hAnsi="Ubuntu, sans-serif"/>
          <w:color w:val="000000"/>
          <w:sz w:val="27"/>
        </w:rPr>
        <w:t>„</w:t>
      </w:r>
      <w:r>
        <w:rPr>
          <w:rStyle w:val="StrongEmphasis"/>
          <w:rFonts w:ascii="Poppins" w:hAnsi="Poppins"/>
          <w:color w:val="000000"/>
          <w:sz w:val="21"/>
        </w:rPr>
        <w:t>Wiek biblijny i śmierć”</w:t>
      </w:r>
      <w:r>
        <w:rPr>
          <w:rFonts w:ascii="Poppins" w:hAnsi="Poppins"/>
          <w:color w:val="000000"/>
          <w:sz w:val="21"/>
        </w:rPr>
        <w:t>, jak i najsłynniej</w:t>
      </w:r>
      <w:r>
        <w:rPr>
          <w:rFonts w:ascii="Poppins" w:hAnsi="Poppins"/>
          <w:color w:val="000000"/>
          <w:sz w:val="21"/>
        </w:rPr>
        <w:t>sze opowiadanie tego twórcy – </w:t>
      </w:r>
      <w:r>
        <w:rPr>
          <w:rStyle w:val="StrongEmphasis"/>
          <w:rFonts w:ascii="Ubuntu, sans-serif" w:hAnsi="Ubuntu, sans-serif"/>
          <w:color w:val="000000"/>
          <w:sz w:val="27"/>
        </w:rPr>
        <w:t>„</w:t>
      </w:r>
      <w:r>
        <w:rPr>
          <w:rStyle w:val="StrongEmphasis"/>
          <w:rFonts w:ascii="Poppins" w:hAnsi="Poppins"/>
          <w:color w:val="000000"/>
          <w:sz w:val="21"/>
        </w:rPr>
        <w:t>Wieża”</w:t>
      </w:r>
      <w:r>
        <w:rPr>
          <w:rFonts w:ascii="Poppins" w:hAnsi="Poppins"/>
          <w:color w:val="000000"/>
          <w:sz w:val="21"/>
        </w:rPr>
        <w:t>.</w:t>
      </w:r>
    </w:p>
    <w:p w:rsidR="005925D8" w:rsidRDefault="005925D8">
      <w:pPr>
        <w:pStyle w:val="Standard"/>
        <w:widowControl/>
        <w:rPr>
          <w:rFonts w:ascii="Poppins" w:hAnsi="Poppins" w:hint="eastAsia"/>
          <w:color w:val="000000"/>
          <w:sz w:val="21"/>
        </w:rPr>
      </w:pPr>
    </w:p>
    <w:p w:rsidR="005925D8" w:rsidRDefault="00B35487">
      <w:pPr>
        <w:pStyle w:val="Standard"/>
        <w:widowControl/>
      </w:pPr>
      <w:r>
        <w:rPr>
          <w:rFonts w:ascii="Poppins" w:hAnsi="Poppins"/>
          <w:color w:val="000000"/>
          <w:sz w:val="21"/>
        </w:rPr>
        <w:t xml:space="preserve"> </w:t>
      </w:r>
      <w:r>
        <w:rPr>
          <w:rFonts w:ascii="Poppins" w:hAnsi="Poppins"/>
          <w:color w:val="000000"/>
          <w:sz w:val="21"/>
          <w:u w:val="single"/>
        </w:rPr>
        <w:t>ĆWICZENIE:</w:t>
      </w:r>
      <w:r>
        <w:rPr>
          <w:rFonts w:ascii="Poppins" w:hAnsi="Poppins"/>
          <w:color w:val="000000"/>
          <w:sz w:val="21"/>
        </w:rPr>
        <w:t xml:space="preserve">    Biorąc pod uwagę podane informacje, wskaż elementy powieści szkatułkowej w </w:t>
      </w:r>
      <w:r>
        <w:rPr>
          <w:rFonts w:ascii="Poppins" w:hAnsi="Poppins"/>
          <w:b/>
          <w:bCs/>
          <w:color w:val="000000"/>
          <w:sz w:val="21"/>
        </w:rPr>
        <w:t>Jądrze</w:t>
      </w:r>
      <w:r>
        <w:rPr>
          <w:rFonts w:ascii="Poppins" w:hAnsi="Poppins"/>
          <w:color w:val="000000"/>
          <w:sz w:val="21"/>
        </w:rPr>
        <w:t xml:space="preserve"> </w:t>
      </w:r>
      <w:r>
        <w:rPr>
          <w:rFonts w:ascii="Poppins" w:hAnsi="Poppins"/>
          <w:b/>
          <w:bCs/>
          <w:color w:val="000000"/>
          <w:sz w:val="21"/>
        </w:rPr>
        <w:t xml:space="preserve">ciemności </w:t>
      </w:r>
      <w:r>
        <w:rPr>
          <w:rFonts w:ascii="Poppins" w:hAnsi="Poppins"/>
          <w:color w:val="000000"/>
          <w:sz w:val="21"/>
        </w:rPr>
        <w:t>J. Conrada.</w:t>
      </w:r>
    </w:p>
    <w:p w:rsidR="005925D8" w:rsidRDefault="005925D8">
      <w:pPr>
        <w:pStyle w:val="Textbody"/>
        <w:spacing w:after="0"/>
      </w:pPr>
    </w:p>
    <w:p w:rsidR="005925D8" w:rsidRDefault="005925D8">
      <w:pPr>
        <w:pStyle w:val="Textbody"/>
        <w:spacing w:after="0"/>
      </w:pPr>
    </w:p>
    <w:p w:rsidR="005925D8" w:rsidRDefault="005925D8">
      <w:pPr>
        <w:pStyle w:val="Textbody"/>
        <w:spacing w:after="0"/>
      </w:pPr>
    </w:p>
    <w:p w:rsidR="005925D8" w:rsidRDefault="005925D8">
      <w:pPr>
        <w:pStyle w:val="Textbody"/>
        <w:spacing w:after="0"/>
      </w:pPr>
    </w:p>
    <w:p w:rsidR="005925D8" w:rsidRDefault="005925D8">
      <w:pPr>
        <w:pStyle w:val="Textbody"/>
        <w:spacing w:after="0"/>
      </w:pPr>
    </w:p>
    <w:p w:rsidR="005925D8" w:rsidRDefault="005925D8">
      <w:pPr>
        <w:pStyle w:val="Textbody"/>
        <w:spacing w:after="0"/>
      </w:pPr>
    </w:p>
    <w:p w:rsidR="005925D8" w:rsidRDefault="00B35487">
      <w:pPr>
        <w:pStyle w:val="Textbody"/>
        <w:spacing w:after="0"/>
      </w:pPr>
      <w:r>
        <w:t>4. Symbolika utworu i jego uniwersalne przesłanie.</w:t>
      </w:r>
      <w:r>
        <w:br/>
      </w:r>
    </w:p>
    <w:p w:rsidR="005925D8" w:rsidRDefault="00B35487">
      <w:pPr>
        <w:pStyle w:val="Standard"/>
        <w:widowControl/>
        <w:ind w:right="300"/>
      </w:pPr>
      <w:r>
        <w:rPr>
          <w:rFonts w:ascii="Ubuntu, sans-serif" w:hAnsi="Ubuntu, sans-serif"/>
          <w:color w:val="333333"/>
          <w:sz w:val="22"/>
          <w:u w:val="single"/>
        </w:rPr>
        <w:t xml:space="preserve">     </w:t>
      </w:r>
      <w:r>
        <w:rPr>
          <w:color w:val="555555"/>
          <w:sz w:val="31"/>
        </w:rPr>
        <w:t>Symbolizm zrodził się na gruncie literatury francuskiej a następnie, w XIX wieku rozpowszechnił się w całej Europie. Polegał on na określaniu istoty różnych rzeczy przy p</w:t>
      </w:r>
      <w:r>
        <w:rPr>
          <w:color w:val="555555"/>
          <w:sz w:val="31"/>
        </w:rPr>
        <w:t>omocy symboli i alegorii.</w:t>
      </w:r>
      <w:r>
        <w:rPr>
          <w:color w:val="555555"/>
          <w:sz w:val="31"/>
        </w:rPr>
        <w:br/>
      </w:r>
      <w:r>
        <w:rPr>
          <w:color w:val="555555"/>
          <w:sz w:val="31"/>
        </w:rPr>
        <w:br/>
      </w:r>
      <w:r>
        <w:rPr>
          <w:color w:val="555555"/>
          <w:sz w:val="31"/>
        </w:rPr>
        <w:t xml:space="preserve">         U Conrada symbolika pojawia się już w tytule utworu, na który składają się dwa słowa: jądro i ciemność. Ciemność dla pisarza ma szerokie znaczenie ale najogólniej kojarzy się ze złem. Jego bohater, Charles Marlow określa</w:t>
      </w:r>
      <w:r>
        <w:rPr>
          <w:color w:val="555555"/>
          <w:sz w:val="31"/>
        </w:rPr>
        <w:t xml:space="preserve"> stan psychiki agenta Kurtza w następujący sposób: „Ten człowiek tkwił w nieprzeniknionej ciemności”. Ciemność pojawia się również w innych kontekstach – ciemność jest w głębi dżungli czy też okrywa szlak morski, a więc wiąże się z czymś nieznanym i niebez</w:t>
      </w:r>
      <w:r>
        <w:rPr>
          <w:color w:val="555555"/>
          <w:sz w:val="31"/>
        </w:rPr>
        <w:t xml:space="preserve">piecznym. Jądro oznacza środek, istotę rzeczy, sedno sprawy. Jądro </w:t>
      </w:r>
      <w:r>
        <w:rPr>
          <w:color w:val="555555"/>
          <w:sz w:val="31"/>
        </w:rPr>
        <w:lastRenderedPageBreak/>
        <w:t>ciemności jest więc sercem nierozpoznanej Afryki ale też główną przyczyną zła, niebezpieczeństwa czy nierozwiązanej zagadki. Bohater Conrada, Marlow ma własną hierarchię wartości, według kt</w:t>
      </w:r>
      <w:r>
        <w:rPr>
          <w:color w:val="555555"/>
          <w:sz w:val="31"/>
        </w:rPr>
        <w:t>órej to, co jest nierozpoznane nie może być dobre, ponieważ kryje niebezpieczeństwa.</w:t>
      </w:r>
      <w:r>
        <w:rPr>
          <w:color w:val="555555"/>
          <w:sz w:val="31"/>
        </w:rPr>
        <w:br/>
      </w:r>
      <w:r>
        <w:rPr>
          <w:color w:val="555555"/>
          <w:sz w:val="31"/>
        </w:rPr>
        <w:br/>
      </w:r>
      <w:r>
        <w:rPr>
          <w:color w:val="555555"/>
          <w:sz w:val="31"/>
        </w:rPr>
        <w:t xml:space="preserve">       W utworze Conrada są też inne symbole. W siedzibie kampanii Marlow widzi dwie kobiety, które budzą w nim zabobonny lęk. Jedna z nich trzyma na kolanach kota i dzie</w:t>
      </w:r>
      <w:r>
        <w:rPr>
          <w:color w:val="555555"/>
          <w:sz w:val="31"/>
        </w:rPr>
        <w:t>rga na drutach. Jej robótka z czarnej wełny przypomina śmiertelny całun. Obie są niczym Parki tkające nić ludzkiego życia.</w:t>
      </w:r>
    </w:p>
    <w:p w:rsidR="005925D8" w:rsidRDefault="00B35487">
      <w:pPr>
        <w:pStyle w:val="Textbody"/>
        <w:widowControl/>
        <w:spacing w:after="150" w:line="600" w:lineRule="atLeast"/>
        <w:ind w:right="150"/>
        <w:rPr>
          <w:color w:val="555555"/>
          <w:sz w:val="31"/>
        </w:rPr>
      </w:pPr>
      <w:r>
        <w:rPr>
          <w:color w:val="555555"/>
          <w:sz w:val="31"/>
        </w:rPr>
        <w:t xml:space="preserve">        Marlow mówiąc o Brukseli określa to miasto jako „pobielany grób”. Symbol ten zaczerpnięty jest z Ewangelii św. Mateusza i ozn</w:t>
      </w:r>
      <w:r>
        <w:rPr>
          <w:color w:val="555555"/>
          <w:sz w:val="31"/>
        </w:rPr>
        <w:t>acza coś, co z zewnątrz jest jasne i czyste - w przeciwieństwie do odpychającego wnętrza. W tym przypadku jest to kampania handlowa uprawiająca grabież w koloniach.</w:t>
      </w:r>
      <w:r>
        <w:rPr>
          <w:color w:val="555555"/>
          <w:sz w:val="31"/>
        </w:rPr>
        <w:br/>
      </w:r>
      <w:r>
        <w:rPr>
          <w:color w:val="555555"/>
          <w:sz w:val="31"/>
        </w:rPr>
        <w:br/>
      </w:r>
      <w:r>
        <w:rPr>
          <w:color w:val="555555"/>
          <w:sz w:val="31"/>
        </w:rPr>
        <w:t>Wiele symboli odnosi się do życia. Symbol rzeki można potraktować jako przebieg życia, w k</w:t>
      </w:r>
      <w:r>
        <w:rPr>
          <w:color w:val="555555"/>
          <w:sz w:val="31"/>
        </w:rPr>
        <w:t xml:space="preserve">tórym człowiek napotyka tak, jak na rzece mielizny, zdradliwe nurty czy przeszkody. Morze jest symbolem walki człowieka z żywiołem, próbą zapanowania nad czymś, co jest od niego silniejsze, wreszcie dla Marlowa stanowi symbol ciężkiej, męskiej pracy, jest </w:t>
      </w:r>
      <w:r>
        <w:rPr>
          <w:color w:val="555555"/>
          <w:sz w:val="31"/>
        </w:rPr>
        <w:t>sprawdzianem siły i umiejętno</w:t>
      </w:r>
      <w:bookmarkStart w:id="2" w:name="aswift_4_expand"/>
      <w:bookmarkStart w:id="3" w:name="aswift_4_anchor"/>
      <w:bookmarkEnd w:id="2"/>
      <w:bookmarkEnd w:id="3"/>
      <w:r>
        <w:rPr>
          <w:color w:val="555555"/>
          <w:sz w:val="31"/>
        </w:rPr>
        <w:t>ści.</w:t>
      </w:r>
    </w:p>
    <w:p w:rsidR="005925D8" w:rsidRDefault="005925D8">
      <w:pPr>
        <w:pStyle w:val="Standard"/>
        <w:rPr>
          <w:rFonts w:ascii="Ubuntu, sans-serif" w:hAnsi="Ubuntu, sans-serif" w:hint="eastAsia"/>
          <w:color w:val="333333"/>
          <w:sz w:val="22"/>
          <w:u w:val="single"/>
        </w:rPr>
      </w:pPr>
    </w:p>
    <w:p w:rsidR="005925D8" w:rsidRDefault="005925D8">
      <w:pPr>
        <w:pStyle w:val="Textbody"/>
        <w:widowControl/>
        <w:spacing w:after="0"/>
        <w:ind w:right="300"/>
        <w:rPr>
          <w:rFonts w:ascii="Ubuntu, sans-serif" w:hAnsi="Ubuntu, sans-serif" w:hint="eastAsia"/>
          <w:color w:val="333333"/>
          <w:sz w:val="22"/>
          <w:u w:val="single"/>
        </w:rPr>
      </w:pPr>
    </w:p>
    <w:sectPr w:rsidR="005925D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87" w:rsidRDefault="00B35487">
      <w:r>
        <w:separator/>
      </w:r>
    </w:p>
  </w:endnote>
  <w:endnote w:type="continuationSeparator" w:id="0">
    <w:p w:rsidR="00B35487" w:rsidRDefault="00B3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Ubuntu, sans-serif">
    <w:altName w:val="Times New Roman"/>
    <w:charset w:val="00"/>
    <w:family w:val="auto"/>
    <w:pitch w:val="default"/>
  </w:font>
  <w:font w:name="arial, Verdana, Helvetica, sans">
    <w:altName w:val="Times New Roman"/>
    <w:charset w:val="00"/>
    <w:family w:val="auto"/>
    <w:pitch w:val="default"/>
  </w:font>
  <w:font w:name="Poppi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87" w:rsidRDefault="00B35487">
      <w:r>
        <w:rPr>
          <w:color w:val="000000"/>
        </w:rPr>
        <w:separator/>
      </w:r>
    </w:p>
  </w:footnote>
  <w:footnote w:type="continuationSeparator" w:id="0">
    <w:p w:rsidR="00B35487" w:rsidRDefault="00B3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25D8"/>
    <w:rsid w:val="005925D8"/>
    <w:rsid w:val="009747FE"/>
    <w:rsid w:val="00B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762B2-0640-40C5-9351-F3F1B26E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S">
    <w:name w:val="IN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Bluj</dc:creator>
  <cp:lastModifiedBy>Łukasz D</cp:lastModifiedBy>
  <cp:revision>2</cp:revision>
  <dcterms:created xsi:type="dcterms:W3CDTF">2020-04-29T15:15:00Z</dcterms:created>
  <dcterms:modified xsi:type="dcterms:W3CDTF">2020-04-29T15:15:00Z</dcterms:modified>
</cp:coreProperties>
</file>